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22" w:rsidRPr="00F812CA" w:rsidRDefault="00F74622" w:rsidP="00F812CA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812CA">
        <w:rPr>
          <w:rFonts w:eastAsia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19050" t="0" r="0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b/>
          <w:bCs/>
          <w:color w:val="000000" w:themeColor="text1"/>
          <w:sz w:val="28"/>
          <w:szCs w:val="28"/>
        </w:rPr>
        <w:t xml:space="preserve">Рекомендации по взаимодействию взрослого с детьми, </w:t>
      </w:r>
    </w:p>
    <w:p w:rsidR="00F74622" w:rsidRPr="00F812CA" w:rsidRDefault="00F74622" w:rsidP="00F812CA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gramStart"/>
      <w:r w:rsidRPr="00F812CA">
        <w:rPr>
          <w:rFonts w:eastAsia="Times New Roman"/>
          <w:b/>
          <w:bCs/>
          <w:color w:val="000000" w:themeColor="text1"/>
          <w:sz w:val="28"/>
          <w:szCs w:val="28"/>
        </w:rPr>
        <w:t>имеющими</w:t>
      </w:r>
      <w:proofErr w:type="gramEnd"/>
      <w:r w:rsidRPr="00F812CA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F812CA">
        <w:rPr>
          <w:rFonts w:eastAsia="Times New Roman"/>
          <w:b/>
          <w:bCs/>
          <w:color w:val="000000" w:themeColor="text1"/>
          <w:sz w:val="28"/>
          <w:szCs w:val="28"/>
        </w:rPr>
        <w:t xml:space="preserve"> агрессивность </w:t>
      </w:r>
    </w:p>
    <w:p w:rsidR="00F74622" w:rsidRPr="00F812CA" w:rsidRDefault="00F74622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Агрессия - это способ выражения своего гнева, протеста. А гнев - это чувство вторич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ное.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В его основе лежит боль, унижение, обида, страх, которые возникают от неудовлетворения "б</w:t>
      </w:r>
      <w:r w:rsidRPr="00F812CA">
        <w:rPr>
          <w:rFonts w:eastAsia="Times New Roman"/>
          <w:color w:val="000000" w:themeColor="text1"/>
          <w:sz w:val="28"/>
          <w:szCs w:val="28"/>
        </w:rPr>
        <w:t>а</w:t>
      </w:r>
      <w:r w:rsidRPr="00F812CA">
        <w:rPr>
          <w:rFonts w:eastAsia="Times New Roman"/>
          <w:color w:val="000000" w:themeColor="text1"/>
          <w:sz w:val="28"/>
          <w:szCs w:val="28"/>
        </w:rPr>
        <w:t>зисной, фундаментальной человеческой потребности в любви и нужности другому челове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ку" (Ю.Б.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Гиппенрейтер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>, 1998).</w:t>
      </w:r>
      <w:proofErr w:type="gramEnd"/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Агрессивное поведение детей - это своеобразный сигнал </w:t>
      </w:r>
      <w:r w:rsidRPr="00F812CA">
        <w:rPr>
          <w:rFonts w:eastAsia="Times New Roman"/>
          <w:color w:val="000000" w:themeColor="text1"/>
          <w:sz w:val="28"/>
          <w:szCs w:val="28"/>
          <w:lang w:val="en-US"/>
        </w:rPr>
        <w:t>SOS</w:t>
      </w:r>
      <w:r w:rsidRPr="00F812CA">
        <w:rPr>
          <w:rFonts w:eastAsia="Times New Roman"/>
          <w:color w:val="000000" w:themeColor="text1"/>
          <w:sz w:val="28"/>
          <w:szCs w:val="28"/>
        </w:rPr>
        <w:t>, крик о помощи, о внима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нии к своему внутреннему миру, в котором накопилось слишком много разрушительных эмо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ций, с которыми самостоятельно ребенок справиться не в силах.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bCs/>
          <w:i/>
          <w:color w:val="000000" w:themeColor="text1"/>
          <w:sz w:val="28"/>
          <w:szCs w:val="28"/>
        </w:rPr>
        <w:t>Характерологические особенности агрессивных детей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Воспринимают большой круг ситуаций как угрожающих, враждебных по отношению к ним.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Сверхчувствительны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к негативному отношению к себе.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Заранее настроены на негативное восприятие себя со стороны окружающих.</w:t>
      </w:r>
      <w:proofErr w:type="gramEnd"/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Не оценивают собственную агрессию как агрессивное поведение.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Всегда винят окружающих в собственном деструктивном поведении.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В случае намеренной агрессии (нападение, порча имущества и т.п.) отсутствует чувство ви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ны, либо вина проявлена очень слабо.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Склонны не брать на себя ответственность за свои поступки.</w:t>
      </w:r>
      <w:proofErr w:type="gramEnd"/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Имеют ограниченный набор реакций на проблемную ситуацию.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В отношениях проявляют низкий уровень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эмпатии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>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Слабо развит контроль над своими эмоциями.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Слабо осознают свои эмоции, кроме гнева.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Боятся непредсказуемости в поведении взрослых.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Имеют неврологические недостатки: неустойчивое, рассеянное внимание, слабая оп</w:t>
      </w:r>
      <w:r w:rsidRPr="00F812CA">
        <w:rPr>
          <w:rFonts w:eastAsia="Times New Roman"/>
          <w:color w:val="000000" w:themeColor="text1"/>
          <w:sz w:val="28"/>
          <w:szCs w:val="28"/>
        </w:rPr>
        <w:t>е</w:t>
      </w:r>
      <w:r w:rsidRPr="00F812CA">
        <w:rPr>
          <w:rFonts w:eastAsia="Times New Roman"/>
          <w:color w:val="000000" w:themeColor="text1"/>
          <w:sz w:val="28"/>
          <w:szCs w:val="28"/>
        </w:rPr>
        <w:t>ратив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ная память, неустойчивое запоминание.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Не умеют прогнозировать последствия своих действий (эмоционально застревают на про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блемной ситуации).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Положительно относятся к агрессии, так как через агрессию получают чувство собс</w:t>
      </w:r>
      <w:r w:rsidRPr="00F812CA">
        <w:rPr>
          <w:rFonts w:eastAsia="Times New Roman"/>
          <w:color w:val="000000" w:themeColor="text1"/>
          <w:sz w:val="28"/>
          <w:szCs w:val="28"/>
        </w:rPr>
        <w:t>т</w:t>
      </w:r>
      <w:r w:rsidRPr="00F812CA">
        <w:rPr>
          <w:rFonts w:eastAsia="Times New Roman"/>
          <w:color w:val="000000" w:themeColor="text1"/>
          <w:sz w:val="28"/>
          <w:szCs w:val="28"/>
        </w:rPr>
        <w:t>венной значимости и силы.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Имеют высокий уровень личной тревожности.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Имеют неадекватную самооценку, чаще низкую.</w:t>
      </w:r>
    </w:p>
    <w:p w:rsidR="00F812CA" w:rsidRPr="00F812CA" w:rsidRDefault="00F812CA" w:rsidP="00F812C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Чувствуют себя отверженными.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tabs>
          <w:tab w:val="left" w:pos="5717"/>
        </w:tabs>
        <w:spacing w:line="276" w:lineRule="auto"/>
        <w:jc w:val="center"/>
        <w:rPr>
          <w:rFonts w:eastAsia="Times New Roman"/>
          <w:bCs/>
          <w:i/>
          <w:color w:val="000000" w:themeColor="text1"/>
          <w:sz w:val="28"/>
          <w:szCs w:val="28"/>
        </w:rPr>
      </w:pPr>
    </w:p>
    <w:p w:rsidR="00F812CA" w:rsidRDefault="00F812CA" w:rsidP="00F812CA">
      <w:pPr>
        <w:shd w:val="clear" w:color="auto" w:fill="FFFFFF"/>
        <w:tabs>
          <w:tab w:val="left" w:pos="5717"/>
        </w:tabs>
        <w:spacing w:line="276" w:lineRule="auto"/>
        <w:jc w:val="center"/>
        <w:rPr>
          <w:rFonts w:eastAsia="Times New Roman"/>
          <w:bCs/>
          <w:i/>
          <w:color w:val="000000" w:themeColor="text1"/>
          <w:sz w:val="28"/>
          <w:szCs w:val="28"/>
        </w:rPr>
      </w:pPr>
    </w:p>
    <w:p w:rsidR="00F812CA" w:rsidRDefault="00F812CA" w:rsidP="00F812CA">
      <w:pPr>
        <w:shd w:val="clear" w:color="auto" w:fill="FFFFFF"/>
        <w:tabs>
          <w:tab w:val="left" w:pos="5717"/>
        </w:tabs>
        <w:spacing w:line="276" w:lineRule="auto"/>
        <w:jc w:val="center"/>
        <w:rPr>
          <w:rFonts w:eastAsia="Times New Roman"/>
          <w:bCs/>
          <w:i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tabs>
          <w:tab w:val="left" w:pos="5717"/>
        </w:tabs>
        <w:spacing w:line="276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bCs/>
          <w:i/>
          <w:color w:val="000000" w:themeColor="text1"/>
          <w:sz w:val="28"/>
          <w:szCs w:val="28"/>
        </w:rPr>
        <w:t>Анкета "Признаки агрессивности"</w:t>
      </w:r>
      <w:r w:rsidRPr="00F812CA">
        <w:rPr>
          <w:rFonts w:eastAsia="Times New Roman"/>
          <w:bCs/>
          <w:i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4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bCs/>
          <w:i/>
          <w:color w:val="000000" w:themeColor="text1"/>
          <w:sz w:val="28"/>
          <w:szCs w:val="28"/>
        </w:rPr>
        <w:br/>
      </w:r>
    </w:p>
    <w:p w:rsidR="00F812CA" w:rsidRPr="00F812CA" w:rsidRDefault="00F812CA" w:rsidP="00F812CA">
      <w:pPr>
        <w:shd w:val="clear" w:color="auto" w:fill="FFFFFF"/>
        <w:tabs>
          <w:tab w:val="left" w:pos="5717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Ответьте, пожалуйста, на каждое утверждение "да" или "нет".</w:t>
      </w:r>
    </w:p>
    <w:p w:rsidR="00F812CA" w:rsidRPr="00F812CA" w:rsidRDefault="00F812CA" w:rsidP="00F812CA">
      <w:pPr>
        <w:shd w:val="clear" w:color="auto" w:fill="FFFFFF"/>
        <w:tabs>
          <w:tab w:val="left" w:pos="5717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tabs>
          <w:tab w:val="left" w:pos="5717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Ind w:w="-2080" w:type="dxa"/>
        <w:tblLook w:val="04A0"/>
      </w:tblPr>
      <w:tblGrid>
        <w:gridCol w:w="827"/>
        <w:gridCol w:w="7273"/>
        <w:gridCol w:w="709"/>
        <w:gridCol w:w="722"/>
      </w:tblGrid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Исследуемый ребенок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22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Злой дух временами вселяется в него.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Он не может промолчать, когда чем-то недоволен.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trHeight w:val="423"/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Когда кто-то причиняет ему зло, он старается отпла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тить ему тем же.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Иногда ему без всякой причины хочется выр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гаться.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Бывает, что он с удовольствием ломает игрушки.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Иногда он так настаивает на чем-либо, что окр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жаю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щие теряют терпение.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Он не прочь подразнить животное.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Очень сердится, если ему кажется, что кто-то подшу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чивает над ним.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Кажется, что иногда у него вспыхивает желание сде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лать плохое, шокирующее окружающих.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В ответ на обычные распоряжения стремится все сде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лать наоборот.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Часто не по возрасту </w:t>
            </w:r>
            <w:proofErr w:type="gramStart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ворчлив</w:t>
            </w:r>
            <w:proofErr w:type="gramEnd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Воспринимает себя как самостоятельного и р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шитель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ного.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trHeight w:val="483"/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Любит быть первым, командовать, подчинять себе дру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>гих.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Неудачи вызывают у него сильное раздражение, поис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softHyphen/>
              <w:t xml:space="preserve">ки </w:t>
            </w:r>
            <w:proofErr w:type="gramStart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виноватых</w:t>
            </w:r>
            <w:proofErr w:type="gramEnd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Легко ссориться, вступать в драку.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Старается общаться с младшими и физически более слабыми.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У него нередки периоды мрачной раздражител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ь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ности.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Не считается со сверстниками, не уступает, не делится.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12CA" w:rsidRPr="00F812CA" w:rsidTr="00F812CA">
        <w:trPr>
          <w:jc w:val="center"/>
        </w:trPr>
        <w:tc>
          <w:tcPr>
            <w:tcW w:w="827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F812CA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73" w:type="dxa"/>
          </w:tcPr>
          <w:p w:rsidR="00F812CA" w:rsidRPr="00F812CA" w:rsidRDefault="00F812CA" w:rsidP="00F812CA">
            <w:pPr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Уверен</w:t>
            </w:r>
            <w:proofErr w:type="gramEnd"/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, что любое задание выполнит лучше др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F812CA">
              <w:rPr>
                <w:rFonts w:eastAsia="Times New Roman"/>
                <w:color w:val="000000" w:themeColor="text1"/>
                <w:sz w:val="28"/>
                <w:szCs w:val="28"/>
              </w:rPr>
              <w:t>гих.</w:t>
            </w:r>
          </w:p>
        </w:tc>
        <w:tc>
          <w:tcPr>
            <w:tcW w:w="709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F812CA" w:rsidRPr="00F812CA" w:rsidRDefault="00F812CA" w:rsidP="00F812CA">
            <w:pPr>
              <w:tabs>
                <w:tab w:val="left" w:pos="571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Положительный ответ на каждое предложенное утверждение оценивается в 1 балл. 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Подсчитайте, сколько утверждений, по вашему мнению, относится к исследуемому ре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бенку.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Высокая агрессивность - 15-20 баллов. 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lastRenderedPageBreak/>
        <w:t>Средняя-7-14 баллов. Низкая-1-6 баллов.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Работу с агрессивными детьми необходимо проводить по следующим направлениям: 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- обучение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агрес</w:t>
      </w:r>
      <w:r w:rsidRPr="00F812CA">
        <w:rPr>
          <w:rFonts w:eastAsia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6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color w:val="000000" w:themeColor="text1"/>
          <w:sz w:val="28"/>
          <w:szCs w:val="28"/>
        </w:rPr>
        <w:t>сивных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детей способам выражения гнева в приемлемой форме, 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- обучение детей приемам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саморегуляции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>, умению владеть собой в различных ситуациях,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- отработка навыков общения, возможных конфликтных ситуаций,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- формирование осознания собственных эмоций и чу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вств др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угих людей, развитие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эмпатии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>,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- снижение уровня личностной тревожности, развитие позитивной самооценки.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Обучение агрессивных детей способам выражения гнева в приемлемой форме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Способы выражения (выплескивания) гнева: 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1. Громко спеть любимую песню.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2. Пометать дротики в мишень.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3. Попрыгать на скакалке, потопать ногами.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4. Используя "стаканчик для криков" или "трубу", сделанную из ватмана, высказать все свои</w:t>
      </w:r>
      <w:r w:rsidRPr="00F812CA">
        <w:rPr>
          <w:rFonts w:eastAsia="Times New Roman"/>
          <w:color w:val="000000" w:themeColor="text1"/>
          <w:sz w:val="28"/>
          <w:szCs w:val="28"/>
        </w:rPr>
        <w:br/>
        <w:t>отрицательные эмоции.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5. Налить в ванну воды, запустить в нее несколько пластмассовых игрушек и бомбить их мячиком.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6. Пускать мыльные пузыри.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7. Устроить бой с боксерской грушей.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8. Полить цветы.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9. Забить несколько гвоздей в бревно.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10. Пробежать несколько кругов вокруг дома.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11. Передвинуть в квартире мебель, например, журнальный столик.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12. Поиграть в "настольный футбол", "баскетбол", "хоккей".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13. Постирать белье.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14. Отжаться от пола максимальное количество раз.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15. Устроить соревнование "кто громче крикнет", "кто выше прыгнет", "кто быстрее пр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бежит".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16. Быстрыми движениями руки нарисовать обидчика, а затем зачеркать его.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17. Слепить из пластилина фигуру обидчика, а затем сломать ее.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18. Комкать и рвать бумагу.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19. Попинать ногой консервную банку из-под "Пепси", "Спрайт" и т.п.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20. Написать на бумаге все слова, которые хочется сказать, скомкать и </w:t>
      </w:r>
      <w:r w:rsidRPr="00F812CA">
        <w:rPr>
          <w:rFonts w:eastAsia="Times New Roman"/>
          <w:color w:val="000000" w:themeColor="text1"/>
          <w:sz w:val="28"/>
          <w:szCs w:val="28"/>
        </w:rPr>
        <w:lastRenderedPageBreak/>
        <w:t>выбросить бумагу.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21. Втирать пластилин в картонку или бумагу.</w:t>
      </w:r>
    </w:p>
    <w:p w:rsidR="00F812CA" w:rsidRPr="00F812CA" w:rsidRDefault="00F812CA" w:rsidP="00F812CA">
      <w:pPr>
        <w:pStyle w:val="a4"/>
        <w:shd w:val="clear" w:color="auto" w:fill="FFFFFF"/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22. Использовать водяной пистолет, надувные дубинки, батут.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7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color w:val="000000" w:themeColor="text1"/>
          <w:sz w:val="28"/>
          <w:szCs w:val="28"/>
        </w:rPr>
        <w:t>Все эти способы нужны для того, чтобы ребенок не направлял свой гнев на людей, а пе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реносил его на неодушевленные предметы, выплескивал его в игровой форме.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Cs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rFonts w:eastAsia="Times New Roman"/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Обучение детей приемам </w:t>
      </w:r>
      <w:proofErr w:type="spellStart"/>
      <w:r w:rsidRPr="00F812CA">
        <w:rPr>
          <w:rFonts w:eastAsia="Times New Roman"/>
          <w:i/>
          <w:color w:val="000000" w:themeColor="text1"/>
          <w:sz w:val="28"/>
          <w:szCs w:val="28"/>
        </w:rPr>
        <w:t>саморегуляции</w:t>
      </w:r>
      <w:proofErr w:type="spellEnd"/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, </w:t>
      </w: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умению владеть собой в различных ситуациях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шечной релаксации. Релаксационные упражнения лучше проводить под спокойную музыку. Ре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гулярное выполнение релаксационных упражнений делает ребенка более спокойным, уравно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вешенным, а также позволяет ребенку лучше понять, осознать чувство собственного гнева. В результате ребенок лучше владеет собой, контролирует свои деструктивные эмоции и действия. Релаксационные упражнения позволяют ребенку овладеть навыками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саморегуляции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>, сохранить более ровное эмоциональное состояние, снизить уровень личностной тревожности, который у агрессивных детей достаточно высок.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Упражнение "Апельсин" ("Лимон")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Дети лежат на спине, голова чуть на бок, руки и ноги слегка расставлены в стороны. По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просите детей представить, что к их правой руке подкатился апельсин. Пусть они возьмут апельсин в руку и начнут выжимать из него сок (рука должна быть сжата в кулак и очень силь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но напряжена 8-10 секунд). "Разожмите кулак, откатите апельсин, рука теплая, мягкая, отдыха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ет".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Затем апельсин подкатился к левой руке. И та же процедура выполняется с левой рукой.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Желательно делать упражнения 2 раза.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Упражнение "Черепаха"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Упражнение делается лежа, лучше на боку или на животе. Попросите детей представить, что они маленькие черепашки, которые лежат на желтом песке или мягкой травке возле про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зрачного ручейка (реки, озера, моря). Греет солнышко, черепашке тепло и хорошо. Руки и ноги рассла</w:t>
      </w:r>
      <w:r w:rsidRPr="00F812CA">
        <w:rPr>
          <w:rFonts w:eastAsia="Times New Roman"/>
          <w:color w:val="000000" w:themeColor="text1"/>
          <w:sz w:val="28"/>
          <w:szCs w:val="28"/>
        </w:rPr>
        <w:t>б</w:t>
      </w:r>
      <w:r w:rsidRPr="00F812CA">
        <w:rPr>
          <w:rFonts w:eastAsia="Times New Roman"/>
          <w:color w:val="000000" w:themeColor="text1"/>
          <w:sz w:val="28"/>
          <w:szCs w:val="28"/>
        </w:rPr>
        <w:t>лены, шея мягкая. Вдруг появилась холодная туча и закрыла солнышко. Черепашке ста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ло х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 xml:space="preserve">лодно и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неуютно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и она спрятала ноги, руки и шею в панцирь (дети сильно напрягают спи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ну, слегка выгибая ее и изображая тем самым панцирь, а так же напрягают шею, руки и ноги,</w:t>
      </w:r>
      <w:r w:rsidRPr="00F812CA">
        <w:rPr>
          <w:color w:val="000000" w:themeColor="text1"/>
          <w:sz w:val="28"/>
          <w:szCs w:val="28"/>
        </w:rPr>
        <w:t xml:space="preserve"> </w:t>
      </w:r>
      <w:r w:rsidRPr="00F812CA">
        <w:rPr>
          <w:rFonts w:eastAsia="Times New Roman"/>
          <w:color w:val="000000" w:themeColor="text1"/>
          <w:sz w:val="28"/>
          <w:szCs w:val="28"/>
        </w:rPr>
        <w:t xml:space="preserve">как бы втягивая их под панцирь - 5-10 секунд). Но вот туча улетела, </w:t>
      </w:r>
      <w:r w:rsidRPr="00F812CA">
        <w:rPr>
          <w:rFonts w:eastAsia="Times New Roman"/>
          <w:color w:val="000000" w:themeColor="text1"/>
          <w:sz w:val="28"/>
          <w:szCs w:val="28"/>
        </w:rPr>
        <w:lastRenderedPageBreak/>
        <w:t>опять выглянуло сол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нышко, стало тепло и хорошо. Черепашка согрелась, и ее шея, руки и ноги стали теплыми и мягкими и опять появились из-под панциря, (спина расслабляется 5-10 секунд).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bCs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Игра «Волшебные </w:t>
      </w:r>
      <w:r w:rsidRPr="00F812CA">
        <w:rPr>
          <w:rFonts w:eastAsia="Times New Roman"/>
          <w:i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8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i/>
          <w:color w:val="000000" w:themeColor="text1"/>
          <w:sz w:val="28"/>
          <w:szCs w:val="28"/>
        </w:rPr>
        <w:t>шарики»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Снятие эмоционального напряжения.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Содержание: Дети сидят в кругу. Взрослый просит их закрыть глаза и сделать из ладо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шек "лодочку". Затем он вкладывает каждому ребенку в ладошки шарик или любую мягкую иг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рушку и дает инструкции "Возьмите шарик в ладошки. Согрейте его, сложите ладошки вместе, пок</w:t>
      </w:r>
      <w:r w:rsidRPr="00F812CA">
        <w:rPr>
          <w:rFonts w:eastAsia="Times New Roman"/>
          <w:color w:val="000000" w:themeColor="text1"/>
          <w:sz w:val="28"/>
          <w:szCs w:val="28"/>
        </w:rPr>
        <w:t>а</w:t>
      </w:r>
      <w:r w:rsidRPr="00F812CA">
        <w:rPr>
          <w:rFonts w:eastAsia="Times New Roman"/>
          <w:color w:val="000000" w:themeColor="text1"/>
          <w:sz w:val="28"/>
          <w:szCs w:val="28"/>
        </w:rPr>
        <w:t>тайте, подышите на него, согрейте его своим дыханием, отдайте ему часть своего тепла и ласки. Откройте глаза, посмотрите на шарик, и теперь по очереди расскажите о чувствах, кото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рые возникли у вас во время игры".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Важно также установить ряд правил, которые помогут ребенку справиться с собствен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ным гневом. Например:</w:t>
      </w:r>
    </w:p>
    <w:p w:rsidR="00F812CA" w:rsidRPr="00F812CA" w:rsidRDefault="00F812CA" w:rsidP="00F812CA">
      <w:pPr>
        <w:numPr>
          <w:ilvl w:val="0"/>
          <w:numId w:val="5"/>
        </w:numPr>
        <w:shd w:val="clear" w:color="auto" w:fill="FFFFFF"/>
        <w:tabs>
          <w:tab w:val="left" w:pos="37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Прежде чем перейдешь к действию, скажи себе "Стоп!". Для более эффективного у</w:t>
      </w:r>
      <w:r w:rsidRPr="00F812CA">
        <w:rPr>
          <w:rFonts w:eastAsia="Times New Roman"/>
          <w:color w:val="000000" w:themeColor="text1"/>
          <w:sz w:val="28"/>
          <w:szCs w:val="28"/>
        </w:rPr>
        <w:t>с</w:t>
      </w:r>
      <w:r w:rsidRPr="00F812CA">
        <w:rPr>
          <w:rFonts w:eastAsia="Times New Roman"/>
          <w:color w:val="000000" w:themeColor="text1"/>
          <w:sz w:val="28"/>
          <w:szCs w:val="28"/>
        </w:rPr>
        <w:t>воения навыка следует нарисовать с ребенком знак "Стоп" в виде кружка с каймой, внутри к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торого большими буквами, и написано "Стоп". Можно сделать данные знаки с картона и пол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жить его в карман. Всякий раз, когда захочется ударить или толкнуть или проявить активную вербальную агрессию, нужно дотронуться до кармана, где лежит знак "Стоп" или просто пре</w:t>
      </w:r>
      <w:r w:rsidRPr="00F812CA">
        <w:rPr>
          <w:rFonts w:eastAsia="Times New Roman"/>
          <w:color w:val="000000" w:themeColor="text1"/>
          <w:sz w:val="28"/>
          <w:szCs w:val="28"/>
        </w:rPr>
        <w:t>д</w:t>
      </w:r>
      <w:r w:rsidRPr="00F812CA">
        <w:rPr>
          <w:rFonts w:eastAsia="Times New Roman"/>
          <w:color w:val="000000" w:themeColor="text1"/>
          <w:sz w:val="28"/>
          <w:szCs w:val="28"/>
        </w:rPr>
        <w:t>ставить его.</w:t>
      </w:r>
    </w:p>
    <w:p w:rsidR="00F812CA" w:rsidRPr="00F812CA" w:rsidRDefault="00F812CA" w:rsidP="00F812CA">
      <w:pPr>
        <w:numPr>
          <w:ilvl w:val="0"/>
          <w:numId w:val="6"/>
        </w:numPr>
        <w:shd w:val="clear" w:color="auto" w:fill="FFFFFF"/>
        <w:tabs>
          <w:tab w:val="left" w:pos="37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Прежде чем перейдешь к действию, глубоко вздохни и посчитай до 10.</w:t>
      </w:r>
    </w:p>
    <w:p w:rsidR="00F812CA" w:rsidRPr="00F812CA" w:rsidRDefault="00F812CA" w:rsidP="00F812CA">
      <w:pPr>
        <w:numPr>
          <w:ilvl w:val="0"/>
          <w:numId w:val="5"/>
        </w:numPr>
        <w:shd w:val="clear" w:color="auto" w:fill="FFFFFF"/>
        <w:tabs>
          <w:tab w:val="left" w:pos="37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Прежде чем перейдешь к действию, сильно сожми кулаки и разожми их. Так можно делать до 10 раз.</w:t>
      </w:r>
    </w:p>
    <w:p w:rsidR="00F812CA" w:rsidRPr="00F812CA" w:rsidRDefault="00F812CA" w:rsidP="00F812CA">
      <w:pPr>
        <w:numPr>
          <w:ilvl w:val="0"/>
          <w:numId w:val="6"/>
        </w:numPr>
        <w:shd w:val="clear" w:color="auto" w:fill="FFFFFF"/>
        <w:tabs>
          <w:tab w:val="left" w:pos="370"/>
        </w:tabs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Прежде чем перейдешь к действию, остановись и подумай, что ты хочешь сделать.       </w:t>
      </w:r>
    </w:p>
    <w:p w:rsidR="00F812CA" w:rsidRPr="00F812CA" w:rsidRDefault="00F812CA" w:rsidP="00F812CA">
      <w:pPr>
        <w:numPr>
          <w:ilvl w:val="0"/>
          <w:numId w:val="5"/>
        </w:numPr>
        <w:shd w:val="clear" w:color="auto" w:fill="FFFFFF"/>
        <w:tabs>
          <w:tab w:val="left" w:pos="37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Прочие правила. К ним относятся индивидуальные правила, составленные для ко</w:t>
      </w:r>
      <w:r w:rsidRPr="00F812CA">
        <w:rPr>
          <w:rFonts w:eastAsia="Times New Roman"/>
          <w:color w:val="000000" w:themeColor="text1"/>
          <w:sz w:val="28"/>
          <w:szCs w:val="28"/>
        </w:rPr>
        <w:t>н</w:t>
      </w:r>
      <w:r w:rsidRPr="00F812CA">
        <w:rPr>
          <w:rFonts w:eastAsia="Times New Roman"/>
          <w:color w:val="000000" w:themeColor="text1"/>
          <w:sz w:val="28"/>
          <w:szCs w:val="28"/>
        </w:rPr>
        <w:t>кретного ребенка в зависимости от характера проявляемой им агрессии (говорит грубо со ста</w:t>
      </w:r>
      <w:r w:rsidRPr="00F812CA">
        <w:rPr>
          <w:rFonts w:eastAsia="Times New Roman"/>
          <w:color w:val="000000" w:themeColor="text1"/>
          <w:sz w:val="28"/>
          <w:szCs w:val="28"/>
        </w:rPr>
        <w:t>р</w:t>
      </w:r>
      <w:r w:rsidRPr="00F812CA">
        <w:rPr>
          <w:rFonts w:eastAsia="Times New Roman"/>
          <w:color w:val="000000" w:themeColor="text1"/>
          <w:sz w:val="28"/>
          <w:szCs w:val="28"/>
        </w:rPr>
        <w:t>шими, портит вещи, больно бьет и т.д.). Например, такими правилами могут быть: "Говори уважи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тельно со старшими", "Относись бережно к вещам", "Держи руки при себе". Важно при со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ставлении таких правил отказаться от использования отрицательной частицы "не", "не де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лай", "не дерись", "не ломай", "не груби" и т.д.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center"/>
        <w:rPr>
          <w:rFonts w:eastAsia="Times New Roman"/>
          <w:color w:val="000000" w:themeColor="text1"/>
          <w:sz w:val="28"/>
          <w:szCs w:val="28"/>
          <w:u w:val="single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Отработка навыков общения, возможных конфликтных ситуаций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Американским психологом Вагнером было высказано предположение: "Главным детер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минантом агрессивного поведения является не наличие сильно развитых агрессивных устано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вок, а отсутствие или слабая выраженность </w:t>
      </w:r>
      <w:r w:rsidRPr="00F812CA">
        <w:rPr>
          <w:rFonts w:eastAsia="Times New Roman"/>
          <w:color w:val="000000" w:themeColor="text1"/>
          <w:sz w:val="28"/>
          <w:szCs w:val="28"/>
        </w:rPr>
        <w:lastRenderedPageBreak/>
        <w:t>установок на социальную кооперацию и доброжела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тельное межличностное общение". В связи с этим представляется весьма эффектным использо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вание игр, направленных на взаимодействие со сверстниками.</w:t>
      </w:r>
    </w:p>
    <w:p w:rsidR="00F812CA" w:rsidRDefault="00F812CA" w:rsidP="00F812CA">
      <w:pPr>
        <w:shd w:val="clear" w:color="auto" w:fill="FFFFFF"/>
        <w:tabs>
          <w:tab w:val="left" w:pos="1378"/>
          <w:tab w:val="left" w:pos="4872"/>
          <w:tab w:val="left" w:pos="7483"/>
        </w:tabs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tabs>
          <w:tab w:val="left" w:pos="1378"/>
          <w:tab w:val="left" w:pos="4872"/>
          <w:tab w:val="left" w:pos="7483"/>
        </w:tabs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tabs>
          <w:tab w:val="left" w:pos="1378"/>
          <w:tab w:val="left" w:pos="4872"/>
          <w:tab w:val="left" w:pos="7483"/>
        </w:tabs>
        <w:spacing w:line="276" w:lineRule="auto"/>
        <w:ind w:firstLine="567"/>
        <w:rPr>
          <w:rFonts w:eastAsia="Times New Roman"/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«</w:t>
      </w:r>
      <w:r w:rsidRPr="00F812CA">
        <w:rPr>
          <w:rFonts w:eastAsia="Times New Roman"/>
          <w:i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9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i/>
          <w:color w:val="000000" w:themeColor="text1"/>
          <w:sz w:val="28"/>
          <w:szCs w:val="28"/>
        </w:rPr>
        <w:t>Трио»</w:t>
      </w:r>
    </w:p>
    <w:p w:rsidR="00F812CA" w:rsidRPr="00F812CA" w:rsidRDefault="00F812CA" w:rsidP="00F812CA">
      <w:pPr>
        <w:shd w:val="clear" w:color="auto" w:fill="FFFFFF"/>
        <w:tabs>
          <w:tab w:val="left" w:pos="1378"/>
          <w:tab w:val="left" w:pos="4872"/>
          <w:tab w:val="left" w:pos="7483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Цель: Научить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конструктивно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взаимодействовать друг с другом. Синхронизировать свои движения с движениями других детей.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Содержание: Для игры понадобятся пустые коробки из-под обуви. Взрослый говорит: "Я приготовила для вас сложную задачу, решая которую, вы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можете показать насколько хорошо вы взаимодействуете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друг с другом. Для начала понадобятся три добровольца. Они должны стать в одну шеренгу плечом к плечу. Тот, кто стоит посередине ставит свои ноги в две пустые коробки: в одну левую ногу, в другую правую. Стоящий справа от "центрального" ставит свою левую ногу в коробку с правой ногой "центрального", а стоящий слева правую ногу в коробку с левой ногой того, кто стоит в центре. Теперь все трое должны попробовать пройти несколько метров. Когда первая тройка успешно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справится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 xml:space="preserve"> с заданием можно подключить в эту группу еще одного р</w:t>
      </w:r>
      <w:r w:rsidRPr="00F812CA">
        <w:rPr>
          <w:rFonts w:eastAsia="Times New Roman"/>
          <w:color w:val="000000" w:themeColor="text1"/>
          <w:sz w:val="28"/>
          <w:szCs w:val="28"/>
        </w:rPr>
        <w:t>е</w:t>
      </w:r>
      <w:r w:rsidRPr="00F812CA">
        <w:rPr>
          <w:rFonts w:eastAsia="Times New Roman"/>
          <w:color w:val="000000" w:themeColor="text1"/>
          <w:sz w:val="28"/>
          <w:szCs w:val="28"/>
        </w:rPr>
        <w:t>бенка. Так постепенно подключаются остальные дети.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"</w:t>
      </w:r>
      <w:proofErr w:type="spellStart"/>
      <w:r w:rsidRPr="00F812CA">
        <w:rPr>
          <w:rFonts w:eastAsia="Times New Roman"/>
          <w:i/>
          <w:color w:val="000000" w:themeColor="text1"/>
          <w:sz w:val="28"/>
          <w:szCs w:val="28"/>
        </w:rPr>
        <w:t>Головомяч</w:t>
      </w:r>
      <w:proofErr w:type="spellEnd"/>
      <w:r w:rsidRPr="00F812CA">
        <w:rPr>
          <w:rFonts w:eastAsia="Times New Roman"/>
          <w:i/>
          <w:color w:val="000000" w:themeColor="text1"/>
          <w:sz w:val="28"/>
          <w:szCs w:val="28"/>
        </w:rPr>
        <w:t>"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Научить сотрудничать в парах или тройках.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Содержание: Для игры понадобится мяч среднего размера для каждой пары детей. Взро</w:t>
      </w:r>
      <w:r w:rsidRPr="00F812CA">
        <w:rPr>
          <w:rFonts w:eastAsia="Times New Roman"/>
          <w:color w:val="000000" w:themeColor="text1"/>
          <w:sz w:val="28"/>
          <w:szCs w:val="28"/>
        </w:rPr>
        <w:t>с</w:t>
      </w:r>
      <w:r w:rsidRPr="00F812CA">
        <w:rPr>
          <w:rFonts w:eastAsia="Times New Roman"/>
          <w:color w:val="000000" w:themeColor="text1"/>
          <w:sz w:val="28"/>
          <w:szCs w:val="28"/>
        </w:rPr>
        <w:t>лый говорит: "Разбейтесь на пары и ложитесь на пол друг против друга. Лечь нужно на живот так, чтобы ваша голова была напротив головы партнера. Положите мяч точно между ва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шими гол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вами. Теперь вам нужно поднять мяч и встать самим. Вы можете касаться мяча толь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ко головами. Встаньте сначала на колени, а потом на ноги. Можно держать друг друга руками, если понад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бится".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"Сороконожки"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Научить детей взаимодействию со сверстниками, способствовать сплочению дет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ского коллектива.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Содержание: Несколько детей (5-10 человек) встают друг за другом, держась за талию впереди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стоящего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t>. По команде ведущего "сороконожка" начинает сначала просто двигаться вперед, затем приседает, прыгает на одной ножке, проползает между препятствиями (это могут быть стулья, столы и т.д.) и выполняет другие задания. Главная задача играющих - не разорвать единую "цепь", сохранить "сороконожку" в целости.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lastRenderedPageBreak/>
        <w:t>Игра "Липучка"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Игра способствует развитию умения взаимодействовать со сверстниками, снятию мышечного напряжения, сплочению детской группы.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Содержание: Все дети двигаются, бегают по команде, желательно под быструю музыку. Двое детей, держась за руки, пытаются поймать сверстников. При этом они приговаривают: "Я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липучка-приставучка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 xml:space="preserve">, я хочу тебя поймать". Каждого пойманного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Pr="00F812CA">
        <w:rPr>
          <w:rFonts w:eastAsia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10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color w:val="000000" w:themeColor="text1"/>
          <w:sz w:val="28"/>
          <w:szCs w:val="28"/>
        </w:rPr>
        <w:t>ебенка "липучки" берут за руки, присоединяя его к своей компании. Затем они все вместе ловят в свои "сети" других. Ко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гда все дети станут "липучками", они под спокойную музыку танцуют в кругу, держась за руки. 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rFonts w:eastAsia="Times New Roman"/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F812CA">
        <w:rPr>
          <w:rFonts w:eastAsia="Times New Roman"/>
          <w:i/>
          <w:color w:val="000000" w:themeColor="text1"/>
          <w:sz w:val="28"/>
          <w:szCs w:val="28"/>
        </w:rPr>
        <w:t>осознавания</w:t>
      </w:r>
      <w:proofErr w:type="spellEnd"/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 собственных эмоций </w:t>
      </w: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 чу</w:t>
      </w:r>
      <w:proofErr w:type="gramStart"/>
      <w:r w:rsidRPr="00F812CA">
        <w:rPr>
          <w:rFonts w:eastAsia="Times New Roman"/>
          <w:i/>
          <w:color w:val="000000" w:themeColor="text1"/>
          <w:sz w:val="28"/>
          <w:szCs w:val="28"/>
        </w:rPr>
        <w:t>вств др</w:t>
      </w:r>
      <w:proofErr w:type="gramEnd"/>
      <w:r w:rsidRPr="00F812CA">
        <w:rPr>
          <w:rFonts w:eastAsia="Times New Roman"/>
          <w:i/>
          <w:color w:val="000000" w:themeColor="text1"/>
          <w:sz w:val="28"/>
          <w:szCs w:val="28"/>
        </w:rPr>
        <w:t xml:space="preserve">угих людей, развитие </w:t>
      </w:r>
      <w:proofErr w:type="spellStart"/>
      <w:r w:rsidRPr="00F812CA">
        <w:rPr>
          <w:rFonts w:eastAsia="Times New Roman"/>
          <w:i/>
          <w:color w:val="000000" w:themeColor="text1"/>
          <w:sz w:val="28"/>
          <w:szCs w:val="28"/>
        </w:rPr>
        <w:t>эмпатии</w:t>
      </w:r>
      <w:proofErr w:type="spellEnd"/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В семьях агрессивных детей, как правило, игнорируется внутренний мир ребенка, про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является безразличие к его чувствам. Тем самым у детей формируется нечувствительность к эмоциональному состоянию других людей. Так же у агрессивных детей отмечается слабое опо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знавание собственных эмоций, за исключением гнева, и отсутствие вины в случае, если ими не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вольно или намеренно была причинена боль (физическая или моральная) другому человеку</w:t>
      </w:r>
      <w:r w:rsidRPr="00F812CA">
        <w:rPr>
          <w:color w:val="000000" w:themeColor="text1"/>
          <w:sz w:val="28"/>
          <w:szCs w:val="28"/>
        </w:rPr>
        <w:t xml:space="preserve"> (</w:t>
      </w:r>
      <w:r w:rsidRPr="00F812CA">
        <w:rPr>
          <w:rFonts w:eastAsia="Times New Roman"/>
          <w:color w:val="000000" w:themeColor="text1"/>
          <w:sz w:val="28"/>
          <w:szCs w:val="28"/>
        </w:rPr>
        <w:t>или животному).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i/>
          <w:iCs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«Танцы-противоположности»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Научить различать и выражать чувства противоположности в импровизационных танцах, снизить эмоциональное напряжение.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Содержание: Для игры необходимы кассеты с записью ритмичной музыки и набор кар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точек с названиями эмоций (чувств):</w:t>
      </w:r>
    </w:p>
    <w:p w:rsidR="00F812CA" w:rsidRPr="00F812CA" w:rsidRDefault="00F812CA" w:rsidP="00F812CA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Детей просят разбиться на пары, и каждой паре дается карточка с названием эмоции. </w:t>
      </w:r>
      <w:proofErr w:type="gramStart"/>
      <w:r w:rsidRPr="00F812CA">
        <w:rPr>
          <w:rFonts w:eastAsia="Times New Roman"/>
          <w:color w:val="000000" w:themeColor="text1"/>
          <w:sz w:val="28"/>
          <w:szCs w:val="28"/>
        </w:rPr>
        <w:t>Такими эмоциями могут быть: веселый - грустный, жадный - щедрый, смелый - трусливый, нервный - спокойный, бунтарский - покорный, бодрый - скучающий, сердитый - довольный и т.п.</w:t>
      </w:r>
      <w:proofErr w:type="gramEnd"/>
    </w:p>
    <w:p w:rsidR="00F812CA" w:rsidRPr="00F812CA" w:rsidRDefault="00F812CA" w:rsidP="00F812CA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Дети знакомятся с карточками, не показывая их окружающим. Их задача – придумать танец, в котором они будут изображать противоположные чувства. Например, один ребенок изображает грустный танец, другой - веселый. Через 1-2 минуты дети меняются ролями.</w:t>
      </w:r>
    </w:p>
    <w:p w:rsidR="00F812CA" w:rsidRPr="00F812CA" w:rsidRDefault="00F812CA" w:rsidP="00F812CA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Задача других детей - отгадать, какие чувства противоположности изобразила в своем танце пара. Если кто-либо из детей захочет подключиться к танцу, не надо им мешать.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i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«Эмоции героев»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 xml:space="preserve">Цель: Игра способствует формированию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эмпатии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 xml:space="preserve">, умению оценивать </w:t>
      </w:r>
      <w:r w:rsidRPr="00F812CA">
        <w:rPr>
          <w:rFonts w:eastAsia="Times New Roman"/>
          <w:color w:val="000000" w:themeColor="text1"/>
          <w:sz w:val="28"/>
          <w:szCs w:val="28"/>
        </w:rPr>
        <w:lastRenderedPageBreak/>
        <w:t>ситуацию и пове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дение окружающих.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Содержание: Взрослый читает детям сказку. Ребенку заранее выдаются карточки с из</w:t>
      </w:r>
      <w:r w:rsidRPr="00F812CA">
        <w:rPr>
          <w:rFonts w:eastAsia="Times New Roman"/>
          <w:color w:val="000000" w:themeColor="text1"/>
          <w:sz w:val="28"/>
          <w:szCs w:val="28"/>
        </w:rPr>
        <w:t>о</w:t>
      </w:r>
      <w:r w:rsidRPr="00F812CA">
        <w:rPr>
          <w:rFonts w:eastAsia="Times New Roman"/>
          <w:color w:val="000000" w:themeColor="text1"/>
          <w:sz w:val="28"/>
          <w:szCs w:val="28"/>
        </w:rPr>
        <w:t>бражениями различных эмоциональных состояний. В процессе чтения ребенок откладывает на столе несколько карточек, которые на его взгляд отражают эмоциональное состояние героя в различных ситуациях. По окончании чтения каждый ребенок объясняет, в какой ситуации и по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чему ему кажется, что герой был весел, грустен, подавлен. Взрослый может задать ребенку та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кие вопросы: "Что чувство</w:t>
      </w:r>
      <w:r w:rsidRPr="00F812CA">
        <w:rPr>
          <w:rFonts w:eastAsia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0" b="0"/>
            <wp:wrapNone/>
            <wp:docPr id="11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2CA">
        <w:rPr>
          <w:rFonts w:eastAsia="Times New Roman"/>
          <w:color w:val="000000" w:themeColor="text1"/>
          <w:sz w:val="28"/>
          <w:szCs w:val="28"/>
        </w:rPr>
        <w:t xml:space="preserve">вал Буратино, когда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Мальвина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 xml:space="preserve"> заперла его в чулане", "А что чувство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 xml:space="preserve">вала </w:t>
      </w:r>
      <w:proofErr w:type="spellStart"/>
      <w:r w:rsidRPr="00F812CA">
        <w:rPr>
          <w:rFonts w:eastAsia="Times New Roman"/>
          <w:color w:val="000000" w:themeColor="text1"/>
          <w:sz w:val="28"/>
          <w:szCs w:val="28"/>
        </w:rPr>
        <w:t>Мальвина</w:t>
      </w:r>
      <w:proofErr w:type="spellEnd"/>
      <w:r w:rsidRPr="00F812CA">
        <w:rPr>
          <w:rFonts w:eastAsia="Times New Roman"/>
          <w:color w:val="000000" w:themeColor="text1"/>
          <w:sz w:val="28"/>
          <w:szCs w:val="28"/>
        </w:rPr>
        <w:t xml:space="preserve"> в это время", "Как вы думаете, почему Баба Яга стала такой злой".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Игра "</w:t>
      </w:r>
      <w:proofErr w:type="spellStart"/>
      <w:r w:rsidRPr="00F812CA">
        <w:rPr>
          <w:rFonts w:eastAsia="Times New Roman"/>
          <w:i/>
          <w:color w:val="000000" w:themeColor="text1"/>
          <w:sz w:val="28"/>
          <w:szCs w:val="28"/>
        </w:rPr>
        <w:t>Цветик-семицветик</w:t>
      </w:r>
      <w:proofErr w:type="spellEnd"/>
      <w:r w:rsidRPr="00F812CA">
        <w:rPr>
          <w:rFonts w:eastAsia="Times New Roman"/>
          <w:i/>
          <w:color w:val="000000" w:themeColor="text1"/>
          <w:sz w:val="28"/>
          <w:szCs w:val="28"/>
        </w:rPr>
        <w:t>"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Цель: Игра помогает детям оценить свое состояние, проанализировать поведение.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Содержание: Взрослый заранее заготавливает вырезанные из картона цветы. На каждом из семи лепестков нарисованы лица, выражающие разные эмоции. Ребенок смотрит на лепест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ки, называет эмоцию и говорит, когда он находился в том или ином состоянии.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rFonts w:eastAsia="Times New Roman"/>
          <w:color w:val="000000" w:themeColor="text1"/>
          <w:sz w:val="28"/>
          <w:szCs w:val="28"/>
          <w:u w:val="single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F812CA">
        <w:rPr>
          <w:rFonts w:eastAsia="Times New Roman"/>
          <w:i/>
          <w:color w:val="000000" w:themeColor="text1"/>
          <w:sz w:val="28"/>
          <w:szCs w:val="28"/>
        </w:rPr>
        <w:t>Снижение уровня личностной тревожности, развитие позитивной самооценки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Смотрите рекомендации по взаимодействию с тревожными детьми.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Одной из проблем в работе для воспитателей является соблюдение дисциплины детьми. Причинами отклоняющегося поведения могут быть внутренние мотивы, определенные потреб</w:t>
      </w:r>
      <w:r w:rsidRPr="00F812CA">
        <w:rPr>
          <w:rFonts w:eastAsia="Times New Roman"/>
          <w:color w:val="000000" w:themeColor="text1"/>
          <w:sz w:val="28"/>
          <w:szCs w:val="28"/>
        </w:rPr>
        <w:softHyphen/>
        <w:t>ностями ребенка, проявляющиеся внешне как качества характера.</w:t>
      </w:r>
    </w:p>
    <w:p w:rsidR="00F812CA" w:rsidRPr="00F812CA" w:rsidRDefault="00F812CA" w:rsidP="00F812C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812CA">
        <w:rPr>
          <w:rFonts w:eastAsia="Times New Roman"/>
          <w:color w:val="000000" w:themeColor="text1"/>
          <w:sz w:val="28"/>
          <w:szCs w:val="28"/>
        </w:rPr>
        <w:t>Одному необходимо быть в центре внимания, другому быть наедине с самим собой, третьему властвовать.</w:t>
      </w:r>
    </w:p>
    <w:p w:rsidR="00BB7D8F" w:rsidRPr="00F812CA" w:rsidRDefault="00BB7D8F" w:rsidP="00F812CA">
      <w:pPr>
        <w:spacing w:line="276" w:lineRule="auto"/>
        <w:rPr>
          <w:sz w:val="28"/>
          <w:szCs w:val="28"/>
        </w:rPr>
      </w:pPr>
    </w:p>
    <w:sectPr w:rsidR="00BB7D8F" w:rsidRPr="00F812CA" w:rsidSect="00F7462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EEC46"/>
    <w:lvl w:ilvl="0">
      <w:numFmt w:val="bullet"/>
      <w:lvlText w:val="*"/>
      <w:lvlJc w:val="left"/>
    </w:lvl>
  </w:abstractNum>
  <w:abstractNum w:abstractNumId="1">
    <w:nsid w:val="1EB6591B"/>
    <w:multiLevelType w:val="singleLevel"/>
    <w:tmpl w:val="744C20A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6ED0BB6"/>
    <w:multiLevelType w:val="singleLevel"/>
    <w:tmpl w:val="D06A2A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0F77AF3"/>
    <w:multiLevelType w:val="singleLevel"/>
    <w:tmpl w:val="17A6B28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4AB01335"/>
    <w:multiLevelType w:val="singleLevel"/>
    <w:tmpl w:val="320EBA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A4D3567"/>
    <w:multiLevelType w:val="singleLevel"/>
    <w:tmpl w:val="BDEEE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622"/>
    <w:rsid w:val="00413D3F"/>
    <w:rsid w:val="0070311E"/>
    <w:rsid w:val="00BB7D8F"/>
    <w:rsid w:val="00DE5220"/>
    <w:rsid w:val="00E453CB"/>
    <w:rsid w:val="00F74111"/>
    <w:rsid w:val="00F74622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2275</Words>
  <Characters>12971</Characters>
  <Application>Microsoft Office Word</Application>
  <DocSecurity>0</DocSecurity>
  <Lines>108</Lines>
  <Paragraphs>30</Paragraphs>
  <ScaleCrop>false</ScaleCrop>
  <Company>Home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2020-03-16T07:47:00Z</dcterms:created>
  <dcterms:modified xsi:type="dcterms:W3CDTF">2020-03-16T07:47:00Z</dcterms:modified>
</cp:coreProperties>
</file>